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F27690D" w:rsidR="0057693B" w:rsidRPr="00311951" w:rsidRDefault="0055667D">
      <w:pPr>
        <w:rPr>
          <w:b/>
        </w:rPr>
      </w:pPr>
      <w:r w:rsidRPr="00592F34">
        <w:rPr>
          <w:b/>
        </w:rPr>
        <w:t>Hilfe für Mütter und Neugeborene in Nepal</w:t>
      </w:r>
    </w:p>
    <w:p w14:paraId="00000003" w14:textId="4560D458" w:rsidR="0057693B" w:rsidRPr="00592F34" w:rsidRDefault="00650FBA">
      <w:pPr>
        <w:rPr>
          <w:b/>
          <w:sz w:val="32"/>
          <w:szCs w:val="32"/>
        </w:rPr>
      </w:pPr>
      <w:r w:rsidRPr="00592F34">
        <w:rPr>
          <w:b/>
          <w:sz w:val="32"/>
          <w:szCs w:val="32"/>
        </w:rPr>
        <w:t>Auch inmitten der Pandemie gibt es gute Neuigkeite</w:t>
      </w:r>
      <w:r w:rsidR="00E270B8" w:rsidRPr="00592F34">
        <w:rPr>
          <w:b/>
          <w:sz w:val="32"/>
          <w:szCs w:val="32"/>
        </w:rPr>
        <w:t>n</w:t>
      </w:r>
      <w:r w:rsidRPr="00592F34">
        <w:rPr>
          <w:b/>
          <w:sz w:val="32"/>
          <w:szCs w:val="32"/>
        </w:rPr>
        <w:t xml:space="preserve">: </w:t>
      </w:r>
      <w:r w:rsidR="0055667D" w:rsidRPr="00592F34">
        <w:rPr>
          <w:b/>
          <w:sz w:val="32"/>
          <w:szCs w:val="32"/>
        </w:rPr>
        <w:t>Geburtshäuser von Back to Life ermöglichen 2</w:t>
      </w:r>
      <w:r w:rsidR="002D0EE6" w:rsidRPr="00592F34">
        <w:rPr>
          <w:b/>
          <w:sz w:val="32"/>
          <w:szCs w:val="32"/>
        </w:rPr>
        <w:t>.</w:t>
      </w:r>
      <w:r w:rsidR="0055667D" w:rsidRPr="00592F34">
        <w:rPr>
          <w:b/>
          <w:sz w:val="32"/>
          <w:szCs w:val="32"/>
        </w:rPr>
        <w:t>000 Babys eine sichere Geburt</w:t>
      </w:r>
      <w:r w:rsidR="00BF5ABF" w:rsidRPr="00BF5ABF">
        <w:rPr>
          <w:b/>
          <w:sz w:val="32"/>
          <w:szCs w:val="32"/>
        </w:rPr>
        <w:t xml:space="preserve"> </w:t>
      </w:r>
      <w:r w:rsidR="00BF5ABF">
        <w:rPr>
          <w:b/>
          <w:sz w:val="32"/>
          <w:szCs w:val="32"/>
        </w:rPr>
        <w:t>im Hochgebirge</w:t>
      </w:r>
    </w:p>
    <w:p w14:paraId="00000004" w14:textId="77777777" w:rsidR="0057693B" w:rsidRPr="00592F34" w:rsidRDefault="0057693B"/>
    <w:p w14:paraId="00000005" w14:textId="5F96CEA1" w:rsidR="0057693B" w:rsidRPr="00592F34" w:rsidRDefault="0055667D">
      <w:pPr>
        <w:rPr>
          <w:sz w:val="20"/>
          <w:szCs w:val="20"/>
        </w:rPr>
      </w:pPr>
      <w:r w:rsidRPr="00592F34">
        <w:rPr>
          <w:sz w:val="20"/>
          <w:szCs w:val="20"/>
          <w:lang w:val="en-US"/>
        </w:rPr>
        <w:t>Mugu</w:t>
      </w:r>
      <w:r w:rsidR="002D0EE6" w:rsidRPr="00592F34">
        <w:rPr>
          <w:sz w:val="20"/>
          <w:szCs w:val="20"/>
          <w:lang w:val="en-US"/>
        </w:rPr>
        <w:t xml:space="preserve"> </w:t>
      </w:r>
      <w:proofErr w:type="spellStart"/>
      <w:r w:rsidR="002D0EE6" w:rsidRPr="00592F34">
        <w:rPr>
          <w:sz w:val="20"/>
          <w:szCs w:val="20"/>
          <w:lang w:val="en-US"/>
        </w:rPr>
        <w:t>Distrikt</w:t>
      </w:r>
      <w:proofErr w:type="spellEnd"/>
      <w:r w:rsidR="002D0EE6" w:rsidRPr="00592F34">
        <w:rPr>
          <w:sz w:val="20"/>
          <w:szCs w:val="20"/>
          <w:lang w:val="en-US"/>
        </w:rPr>
        <w:t>, Nepal</w:t>
      </w:r>
      <w:r w:rsidRPr="00592F34">
        <w:rPr>
          <w:sz w:val="20"/>
          <w:szCs w:val="20"/>
          <w:lang w:val="en-US"/>
        </w:rPr>
        <w:t xml:space="preserve">/Bad Homburg. </w:t>
      </w:r>
      <w:r w:rsidRPr="00592F34">
        <w:rPr>
          <w:sz w:val="20"/>
          <w:szCs w:val="20"/>
        </w:rPr>
        <w:t xml:space="preserve">Jede Geburt ist ein kleines Wunder, aber in Nepal sind </w:t>
      </w:r>
      <w:r w:rsidR="00E270B8" w:rsidRPr="00592F34">
        <w:rPr>
          <w:sz w:val="20"/>
          <w:szCs w:val="20"/>
        </w:rPr>
        <w:t>sichere Geburten für</w:t>
      </w:r>
      <w:r w:rsidRPr="00592F34">
        <w:rPr>
          <w:sz w:val="20"/>
          <w:szCs w:val="20"/>
        </w:rPr>
        <w:t xml:space="preserve"> Neugeborene und Mütter keine Selbstverständlichkeit. </w:t>
      </w:r>
      <w:r w:rsidR="00E31B81">
        <w:rPr>
          <w:sz w:val="20"/>
          <w:szCs w:val="20"/>
        </w:rPr>
        <w:t>Bis zu 13</w:t>
      </w:r>
      <w:r w:rsidRPr="00592F34">
        <w:rPr>
          <w:sz w:val="20"/>
          <w:szCs w:val="20"/>
        </w:rPr>
        <w:t>.000 Babys sterben hier jährlich</w:t>
      </w:r>
      <w:r w:rsidR="00E270B8" w:rsidRPr="00592F34">
        <w:rPr>
          <w:sz w:val="20"/>
          <w:szCs w:val="20"/>
        </w:rPr>
        <w:t xml:space="preserve"> bei der Geburt oder</w:t>
      </w:r>
      <w:r w:rsidRPr="00592F34">
        <w:rPr>
          <w:sz w:val="20"/>
          <w:szCs w:val="20"/>
        </w:rPr>
        <w:t xml:space="preserve"> </w:t>
      </w:r>
      <w:r w:rsidR="00E270B8" w:rsidRPr="00592F34">
        <w:rPr>
          <w:sz w:val="20"/>
          <w:szCs w:val="20"/>
        </w:rPr>
        <w:t>innerhalb ihres ersten Lebensm</w:t>
      </w:r>
      <w:r w:rsidRPr="00592F34">
        <w:rPr>
          <w:sz w:val="20"/>
          <w:szCs w:val="20"/>
        </w:rPr>
        <w:t>onat</w:t>
      </w:r>
      <w:r w:rsidR="00E270B8" w:rsidRPr="00592F34">
        <w:rPr>
          <w:sz w:val="20"/>
          <w:szCs w:val="20"/>
        </w:rPr>
        <w:t>s</w:t>
      </w:r>
      <w:r w:rsidRPr="00592F34">
        <w:rPr>
          <w:sz w:val="20"/>
          <w:szCs w:val="20"/>
        </w:rPr>
        <w:t xml:space="preserve">. Die Hilfsorganisation Back to Life e.V. hat es sich zur Aufgabe gemacht, Schwangeren zu helfen und betreibt 15 Geburtshäuser in Nepal. Die kleine </w:t>
      </w:r>
      <w:proofErr w:type="spellStart"/>
      <w:r w:rsidRPr="00592F34">
        <w:rPr>
          <w:sz w:val="20"/>
          <w:szCs w:val="20"/>
        </w:rPr>
        <w:t>Shristi</w:t>
      </w:r>
      <w:proofErr w:type="spellEnd"/>
      <w:r w:rsidRPr="00592F34">
        <w:rPr>
          <w:sz w:val="20"/>
          <w:szCs w:val="20"/>
        </w:rPr>
        <w:t xml:space="preserve">, was übersetzt so viel bedeutet wie </w:t>
      </w:r>
      <w:r w:rsidR="00E270B8" w:rsidRPr="00592F34">
        <w:rPr>
          <w:sz w:val="20"/>
          <w:szCs w:val="20"/>
        </w:rPr>
        <w:t>Ers</w:t>
      </w:r>
      <w:r w:rsidRPr="00592F34">
        <w:rPr>
          <w:sz w:val="20"/>
          <w:szCs w:val="20"/>
        </w:rPr>
        <w:t xml:space="preserve">chaffung, ist der ganze Stolz ihrer Eltern und ein Jubiläumsbaby. Das kleine Mädchen ist das 2000. Kind, dass in einem Geburtshaus der Hilfsorganisation Back to Life e.V zur Welt gekommen ist. </w:t>
      </w:r>
    </w:p>
    <w:p w14:paraId="00000006" w14:textId="77777777" w:rsidR="0057693B" w:rsidRPr="00592F34" w:rsidRDefault="0057693B">
      <w:pPr>
        <w:rPr>
          <w:sz w:val="20"/>
          <w:szCs w:val="20"/>
        </w:rPr>
      </w:pPr>
    </w:p>
    <w:p w14:paraId="00000007" w14:textId="0B94596E" w:rsidR="0057693B" w:rsidRPr="00592F34" w:rsidRDefault="0055667D">
      <w:pPr>
        <w:rPr>
          <w:sz w:val="20"/>
          <w:szCs w:val="20"/>
        </w:rPr>
      </w:pPr>
      <w:r w:rsidRPr="00592F34">
        <w:rPr>
          <w:sz w:val="20"/>
          <w:szCs w:val="20"/>
        </w:rPr>
        <w:t xml:space="preserve">Stolze 3500 Gramm wiegt das Baby. „Ich bin sehr glücklich, mein Kind gesund zur Welt gebracht zu haben”, sagt Mutter </w:t>
      </w:r>
      <w:proofErr w:type="spellStart"/>
      <w:r w:rsidRPr="00592F34">
        <w:rPr>
          <w:sz w:val="20"/>
          <w:szCs w:val="20"/>
        </w:rPr>
        <w:t>Surju</w:t>
      </w:r>
      <w:proofErr w:type="spellEnd"/>
      <w:r w:rsidRPr="00592F34">
        <w:rPr>
          <w:sz w:val="20"/>
          <w:szCs w:val="20"/>
        </w:rPr>
        <w:t xml:space="preserve">. Für die 24-Jährige war es bereits die dritte Geburt. Das Geburtshaus von Back to Life in ihrer Nähe </w:t>
      </w:r>
      <w:r w:rsidR="00E270B8" w:rsidRPr="00592F34">
        <w:rPr>
          <w:sz w:val="20"/>
          <w:szCs w:val="20"/>
        </w:rPr>
        <w:t xml:space="preserve">ihres Dorfes </w:t>
      </w:r>
      <w:r w:rsidRPr="00592F34">
        <w:rPr>
          <w:sz w:val="20"/>
          <w:szCs w:val="20"/>
        </w:rPr>
        <w:t>ersparte ihr nicht nur eine weite</w:t>
      </w:r>
      <w:r w:rsidR="00592F34">
        <w:rPr>
          <w:sz w:val="20"/>
          <w:szCs w:val="20"/>
        </w:rPr>
        <w:t>, beschwerliche</w:t>
      </w:r>
      <w:r w:rsidRPr="00592F34">
        <w:rPr>
          <w:sz w:val="20"/>
          <w:szCs w:val="20"/>
        </w:rPr>
        <w:t xml:space="preserve"> </w:t>
      </w:r>
      <w:r w:rsidR="00E270B8" w:rsidRPr="00592F34">
        <w:rPr>
          <w:sz w:val="20"/>
          <w:szCs w:val="20"/>
        </w:rPr>
        <w:t>Anreise</w:t>
      </w:r>
      <w:r w:rsidRPr="00592F34">
        <w:rPr>
          <w:sz w:val="20"/>
          <w:szCs w:val="20"/>
        </w:rPr>
        <w:t xml:space="preserve">, sondern unterstützte die Schwangere auch mit einer professionellen Vor- und Nachsorge </w:t>
      </w:r>
      <w:r w:rsidR="00E270B8" w:rsidRPr="00592F34">
        <w:rPr>
          <w:sz w:val="20"/>
          <w:szCs w:val="20"/>
        </w:rPr>
        <w:t>sowie</w:t>
      </w:r>
      <w:r w:rsidRPr="00592F34">
        <w:rPr>
          <w:sz w:val="20"/>
          <w:szCs w:val="20"/>
        </w:rPr>
        <w:t xml:space="preserve"> Aufklärung</w:t>
      </w:r>
      <w:r w:rsidR="00E270B8" w:rsidRPr="00592F34">
        <w:rPr>
          <w:sz w:val="20"/>
          <w:szCs w:val="20"/>
        </w:rPr>
        <w:t xml:space="preserve"> rund um Schwangerschaft, Geburt, Stillen und </w:t>
      </w:r>
      <w:proofErr w:type="spellStart"/>
      <w:r w:rsidR="00E270B8" w:rsidRPr="00592F34">
        <w:rPr>
          <w:sz w:val="20"/>
          <w:szCs w:val="20"/>
        </w:rPr>
        <w:t>Neugeborenenpflege</w:t>
      </w:r>
      <w:proofErr w:type="spellEnd"/>
      <w:r w:rsidRPr="00592F34">
        <w:rPr>
          <w:sz w:val="20"/>
          <w:szCs w:val="20"/>
        </w:rPr>
        <w:t xml:space="preserve">. Rund um die Uhr steht das medizinische Personal für die Mütter und Kinder zur Verfügung und bietet ihnen ein sauberes, hygienisches und komfortables Umfeld. </w:t>
      </w:r>
    </w:p>
    <w:p w14:paraId="00000008" w14:textId="77777777" w:rsidR="0057693B" w:rsidRPr="00592F34" w:rsidRDefault="0057693B">
      <w:pPr>
        <w:rPr>
          <w:sz w:val="20"/>
          <w:szCs w:val="20"/>
        </w:rPr>
      </w:pPr>
    </w:p>
    <w:p w14:paraId="00000009" w14:textId="1BD9E8A6" w:rsidR="0057693B" w:rsidRPr="00592F34" w:rsidRDefault="0055667D">
      <w:pPr>
        <w:rPr>
          <w:sz w:val="20"/>
          <w:szCs w:val="20"/>
        </w:rPr>
      </w:pPr>
      <w:r w:rsidRPr="00592F34">
        <w:rPr>
          <w:sz w:val="20"/>
          <w:szCs w:val="20"/>
        </w:rPr>
        <w:t xml:space="preserve">Die Geburt des kleinen Mädchens </w:t>
      </w:r>
      <w:proofErr w:type="spellStart"/>
      <w:r w:rsidRPr="00592F34">
        <w:rPr>
          <w:sz w:val="20"/>
          <w:szCs w:val="20"/>
        </w:rPr>
        <w:t>Shristi</w:t>
      </w:r>
      <w:proofErr w:type="spellEnd"/>
      <w:r w:rsidRPr="00592F34">
        <w:rPr>
          <w:sz w:val="20"/>
          <w:szCs w:val="20"/>
        </w:rPr>
        <w:t xml:space="preserve"> ist ein Lichtblick in der vom </w:t>
      </w:r>
      <w:r w:rsidR="00E270B8" w:rsidRPr="00592F34">
        <w:rPr>
          <w:sz w:val="20"/>
          <w:szCs w:val="20"/>
        </w:rPr>
        <w:t xml:space="preserve">bereits zweiten </w:t>
      </w:r>
      <w:r w:rsidRPr="00592F34">
        <w:rPr>
          <w:sz w:val="20"/>
          <w:szCs w:val="20"/>
        </w:rPr>
        <w:t>Corona-</w:t>
      </w:r>
      <w:proofErr w:type="spellStart"/>
      <w:r w:rsidRPr="00592F34">
        <w:rPr>
          <w:sz w:val="20"/>
          <w:szCs w:val="20"/>
        </w:rPr>
        <w:t>Lockdown</w:t>
      </w:r>
      <w:proofErr w:type="spellEnd"/>
      <w:r w:rsidRPr="00592F34">
        <w:rPr>
          <w:sz w:val="20"/>
          <w:szCs w:val="20"/>
        </w:rPr>
        <w:t xml:space="preserve"> hart getroffenen Region. Derzeit rollt eine furchterregende zweite Welle von COVID-19 Infektionen über Nepal, die das Gesundheitssystem ähnlich wie im Nachbarland Indien bis an die Belastungsgrenze </w:t>
      </w:r>
      <w:r w:rsidR="00E270B8" w:rsidRPr="00592F34">
        <w:rPr>
          <w:sz w:val="20"/>
          <w:szCs w:val="20"/>
        </w:rPr>
        <w:t>bringt</w:t>
      </w:r>
      <w:r w:rsidRPr="00592F34">
        <w:rPr>
          <w:sz w:val="20"/>
          <w:szCs w:val="20"/>
        </w:rPr>
        <w:t xml:space="preserve">. Die Hebammen der 15 Geburtshäuser von Back to Life e.V. unterstützen auch während des </w:t>
      </w:r>
      <w:proofErr w:type="spellStart"/>
      <w:r w:rsidRPr="00592F34">
        <w:rPr>
          <w:sz w:val="20"/>
          <w:szCs w:val="20"/>
        </w:rPr>
        <w:t>Lockdowns</w:t>
      </w:r>
      <w:proofErr w:type="spellEnd"/>
      <w:r w:rsidRPr="00592F34">
        <w:rPr>
          <w:sz w:val="20"/>
          <w:szCs w:val="20"/>
        </w:rPr>
        <w:t xml:space="preserve"> werdende Mütter und ihre Kinder. „Sie sind Schutzburgen der Hoffnung und bieten den werdenden Müttern im Hochgebirge Nepals die Sicherheit, die sie brauchen, um ihre Kinder gesund zur Welt bringen zu können”, sagt Stella </w:t>
      </w:r>
      <w:proofErr w:type="spellStart"/>
      <w:r w:rsidRPr="00592F34">
        <w:rPr>
          <w:sz w:val="20"/>
          <w:szCs w:val="20"/>
        </w:rPr>
        <w:t>Deetjen</w:t>
      </w:r>
      <w:proofErr w:type="spellEnd"/>
      <w:r w:rsidRPr="00592F34">
        <w:rPr>
          <w:sz w:val="20"/>
          <w:szCs w:val="20"/>
        </w:rPr>
        <w:t xml:space="preserve">, Gründerin und Vorsitzende von Back to Life. </w:t>
      </w:r>
    </w:p>
    <w:p w14:paraId="0000000A" w14:textId="77777777" w:rsidR="0057693B" w:rsidRPr="00592F34" w:rsidRDefault="0057693B">
      <w:pPr>
        <w:rPr>
          <w:sz w:val="20"/>
          <w:szCs w:val="20"/>
        </w:rPr>
      </w:pPr>
    </w:p>
    <w:p w14:paraId="0000000B" w14:textId="303998A2" w:rsidR="0057693B" w:rsidRPr="00592F34" w:rsidRDefault="0055667D">
      <w:pPr>
        <w:rPr>
          <w:sz w:val="20"/>
          <w:szCs w:val="20"/>
        </w:rPr>
      </w:pPr>
      <w:r w:rsidRPr="00592F34">
        <w:rPr>
          <w:sz w:val="20"/>
          <w:szCs w:val="20"/>
        </w:rPr>
        <w:t xml:space="preserve">Durch die Geburtshäuser konnten </w:t>
      </w:r>
      <w:proofErr w:type="spellStart"/>
      <w:r w:rsidRPr="00592F34">
        <w:rPr>
          <w:sz w:val="20"/>
          <w:szCs w:val="20"/>
        </w:rPr>
        <w:t>unüberwachte</w:t>
      </w:r>
      <w:proofErr w:type="spellEnd"/>
      <w:r w:rsidRPr="00592F34">
        <w:rPr>
          <w:sz w:val="20"/>
          <w:szCs w:val="20"/>
        </w:rPr>
        <w:t xml:space="preserve"> Geburten </w:t>
      </w:r>
      <w:r w:rsidR="00E270B8" w:rsidRPr="00592F34">
        <w:rPr>
          <w:sz w:val="20"/>
          <w:szCs w:val="20"/>
        </w:rPr>
        <w:t xml:space="preserve">in der Projektregion </w:t>
      </w:r>
      <w:r w:rsidRPr="00592F34">
        <w:rPr>
          <w:sz w:val="20"/>
          <w:szCs w:val="20"/>
        </w:rPr>
        <w:t xml:space="preserve">praktisch eliminiert werden. </w:t>
      </w:r>
      <w:r w:rsidR="00E270B8" w:rsidRPr="00592F34">
        <w:rPr>
          <w:sz w:val="20"/>
          <w:szCs w:val="20"/>
        </w:rPr>
        <w:t>Für</w:t>
      </w:r>
      <w:r w:rsidRPr="00592F34">
        <w:rPr>
          <w:sz w:val="20"/>
          <w:szCs w:val="20"/>
        </w:rPr>
        <w:t xml:space="preserve"> die Frauen in den abgelegenen Dörfer</w:t>
      </w:r>
      <w:r w:rsidR="00E270B8" w:rsidRPr="00592F34">
        <w:rPr>
          <w:sz w:val="20"/>
          <w:szCs w:val="20"/>
        </w:rPr>
        <w:t>n</w:t>
      </w:r>
      <w:r w:rsidRPr="00592F34">
        <w:rPr>
          <w:sz w:val="20"/>
          <w:szCs w:val="20"/>
        </w:rPr>
        <w:t xml:space="preserve"> ist das ein großer Fortschritt. Mehr als 2000 pränatale Untersuchungen und mehr als 600 postnatale Kontrolluntersuchungen werden pro Jahr in den Geburtshäusern durchgeführt. Die Hebammen klären die Frauen und ihre Familien zudem über Familienplanung, Hygiene, Ernährung und Vorbeugung von Krankheiten auf - Informationen, die die Dorfbewohner sonst nicht bekommen würden</w:t>
      </w:r>
      <w:r w:rsidR="00592F34">
        <w:rPr>
          <w:sz w:val="20"/>
          <w:szCs w:val="20"/>
        </w:rPr>
        <w:t xml:space="preserve">. </w:t>
      </w:r>
      <w:r w:rsidRPr="00592F34">
        <w:rPr>
          <w:sz w:val="20"/>
          <w:szCs w:val="20"/>
        </w:rPr>
        <w:t xml:space="preserve">Durch das Projekt konnten außerdem bereits 23 Frauen zu staatlich zertifizierten Geburtshelferinnen aus- bzw. weitergebildet werden. </w:t>
      </w:r>
    </w:p>
    <w:p w14:paraId="0000000C" w14:textId="77777777" w:rsidR="0057693B" w:rsidRPr="00592F34" w:rsidRDefault="0057693B">
      <w:pPr>
        <w:rPr>
          <w:sz w:val="20"/>
          <w:szCs w:val="20"/>
        </w:rPr>
      </w:pPr>
    </w:p>
    <w:p w14:paraId="0000000D" w14:textId="7B4EDD68" w:rsidR="0057693B" w:rsidRDefault="0055667D">
      <w:pPr>
        <w:rPr>
          <w:sz w:val="20"/>
          <w:szCs w:val="20"/>
        </w:rPr>
      </w:pPr>
      <w:r w:rsidRPr="00592F34">
        <w:rPr>
          <w:sz w:val="20"/>
          <w:szCs w:val="20"/>
        </w:rPr>
        <w:t xml:space="preserve">„Ein gesundes Leben </w:t>
      </w:r>
      <w:proofErr w:type="spellStart"/>
      <w:r w:rsidRPr="00592F34">
        <w:rPr>
          <w:sz w:val="20"/>
          <w:szCs w:val="20"/>
        </w:rPr>
        <w:t>für</w:t>
      </w:r>
      <w:proofErr w:type="spellEnd"/>
      <w:r w:rsidRPr="00592F34">
        <w:rPr>
          <w:sz w:val="20"/>
          <w:szCs w:val="20"/>
        </w:rPr>
        <w:t xml:space="preserve"> alle Menschen jeden Alters gewährleisten und ihr Wohlergehen” zu fördern ist das dritte Nachhaltigkeitsziel (</w:t>
      </w:r>
      <w:proofErr w:type="spellStart"/>
      <w:r w:rsidRPr="00592F34">
        <w:rPr>
          <w:sz w:val="20"/>
          <w:szCs w:val="20"/>
        </w:rPr>
        <w:t>Sustainable</w:t>
      </w:r>
      <w:proofErr w:type="spellEnd"/>
      <w:r w:rsidRPr="00592F34">
        <w:rPr>
          <w:sz w:val="20"/>
          <w:szCs w:val="20"/>
        </w:rPr>
        <w:t xml:space="preserve"> Development Goals) der 2030-Agenda der Vereinten Nationen. In diesem Zusammenhang haben die Geburtshäuser von Back to Life e.V. eine wichtige Aufgabe. Sie leisten ihren Beitrag, um die globale </w:t>
      </w:r>
      <w:proofErr w:type="spellStart"/>
      <w:r w:rsidRPr="00592F34">
        <w:rPr>
          <w:sz w:val="20"/>
          <w:szCs w:val="20"/>
        </w:rPr>
        <w:t>Müttersterblichkeit</w:t>
      </w:r>
      <w:proofErr w:type="spellEnd"/>
      <w:r w:rsidRPr="00592F34">
        <w:rPr>
          <w:sz w:val="20"/>
          <w:szCs w:val="20"/>
        </w:rPr>
        <w:t xml:space="preserve"> bis 2030 unter 70 pro 100.000 Lebendgeburten zu senken, vermeidbare Todesfälle von Neugeborenen und Kindern unter </w:t>
      </w:r>
      <w:proofErr w:type="spellStart"/>
      <w:r w:rsidRPr="00592F34">
        <w:rPr>
          <w:sz w:val="20"/>
          <w:szCs w:val="20"/>
        </w:rPr>
        <w:t>fünf</w:t>
      </w:r>
      <w:proofErr w:type="spellEnd"/>
      <w:r w:rsidRPr="00592F34">
        <w:rPr>
          <w:sz w:val="20"/>
          <w:szCs w:val="20"/>
        </w:rPr>
        <w:t xml:space="preserve"> Jahren zu beenden sowie universellen Zugang zu Geburtshilfe, Schwangerschaftsbetreuung und</w:t>
      </w:r>
      <w:r w:rsidRPr="00592F34">
        <w:rPr>
          <w:sz w:val="20"/>
          <w:szCs w:val="20"/>
          <w:lang w:val="de-DE"/>
        </w:rPr>
        <w:t xml:space="preserve"> </w:t>
      </w:r>
      <w:r w:rsidRPr="00592F34">
        <w:rPr>
          <w:sz w:val="20"/>
          <w:szCs w:val="20"/>
        </w:rPr>
        <w:t>wichtige Informationen zum Thema Familienplanung zu gewährleisten.</w:t>
      </w:r>
      <w:r>
        <w:rPr>
          <w:sz w:val="20"/>
          <w:szCs w:val="20"/>
        </w:rPr>
        <w:t xml:space="preserve"> </w:t>
      </w:r>
    </w:p>
    <w:p w14:paraId="50C7EC03" w14:textId="219A253E" w:rsidR="00311951" w:rsidRPr="00944B4A" w:rsidRDefault="00311951" w:rsidP="00311951">
      <w:pPr>
        <w:rPr>
          <w:rFonts w:ascii="Arial Nova" w:hAnsi="Arial Nova"/>
        </w:rPr>
      </w:pPr>
      <w:r>
        <w:rPr>
          <w:rFonts w:ascii="Arial Nova" w:hAnsi="Arial Nova"/>
        </w:rPr>
        <w:t>________________________________________</w:t>
      </w:r>
    </w:p>
    <w:p w14:paraId="20B608EE" w14:textId="77777777" w:rsidR="00311951" w:rsidRPr="00D745E4" w:rsidRDefault="00311951" w:rsidP="00311951">
      <w:pPr>
        <w:rPr>
          <w:rFonts w:ascii="Arial Nova" w:eastAsia="Times New Roman" w:hAnsi="Arial Nova" w:cstheme="minorHAnsi"/>
          <w:b/>
          <w:bCs/>
          <w:color w:val="808080" w:themeColor="background1" w:themeShade="80"/>
        </w:rPr>
      </w:pPr>
      <w:r w:rsidRPr="00D745E4">
        <w:rPr>
          <w:rFonts w:ascii="Arial Nova" w:eastAsia="Times New Roman" w:hAnsi="Arial Nova" w:cstheme="minorHAnsi"/>
          <w:b/>
          <w:bCs/>
          <w:color w:val="808080" w:themeColor="background1" w:themeShade="80"/>
        </w:rPr>
        <w:t xml:space="preserve">Bildmaterial können Sie gerne bei Back to Life telefonisch unter Tel: 06172 6626997 oder unter info@back-to-life.org anfordern. </w:t>
      </w:r>
    </w:p>
    <w:p w14:paraId="34DF5840" w14:textId="65F5E246" w:rsidR="00311951" w:rsidRPr="00D745E4" w:rsidRDefault="00311951" w:rsidP="00311951">
      <w:pPr>
        <w:rPr>
          <w:rFonts w:ascii="Arial Nova" w:eastAsia="Times New Roman" w:hAnsi="Arial Nova" w:cstheme="minorHAnsi"/>
          <w:b/>
          <w:bCs/>
          <w:color w:val="808080" w:themeColor="background1" w:themeShade="80"/>
        </w:rPr>
      </w:pPr>
      <w:r w:rsidRPr="00D745E4">
        <w:rPr>
          <w:rFonts w:ascii="Arial Nova" w:eastAsia="Times New Roman" w:hAnsi="Arial Nova" w:cstheme="minorHAnsi"/>
          <w:b/>
          <w:bCs/>
          <w:color w:val="808080" w:themeColor="background1" w:themeShade="80"/>
        </w:rPr>
        <w:t xml:space="preserve">Copyright: Alle Rechte bei Back to Life, Abdruck genehmigt. </w:t>
      </w:r>
    </w:p>
    <w:p w14:paraId="1B90E222" w14:textId="31938A0D" w:rsidR="00311951" w:rsidRPr="00311951" w:rsidRDefault="00311951">
      <w:pPr>
        <w:rPr>
          <w:rFonts w:ascii="Arial Nova" w:hAnsi="Arial Nova"/>
          <w:b/>
          <w:bCs/>
          <w:color w:val="808080" w:themeColor="background1" w:themeShade="80"/>
        </w:rPr>
      </w:pPr>
      <w:r w:rsidRPr="00D745E4">
        <w:rPr>
          <w:rFonts w:ascii="Arial Nova" w:hAnsi="Arial Nova"/>
          <w:b/>
          <w:bCs/>
          <w:color w:val="808080" w:themeColor="background1" w:themeShade="80"/>
        </w:rPr>
        <w:t>Im Fall einer Veröffentlichung freuen wir uns über Belegexemplare, gern auch als PDF.</w:t>
      </w:r>
    </w:p>
    <w:sectPr w:rsidR="00311951" w:rsidRPr="00311951">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6D6F4" w14:textId="77777777" w:rsidR="009476F1" w:rsidRDefault="009476F1" w:rsidP="008034AF">
      <w:pPr>
        <w:spacing w:line="240" w:lineRule="auto"/>
      </w:pPr>
      <w:r>
        <w:separator/>
      </w:r>
    </w:p>
  </w:endnote>
  <w:endnote w:type="continuationSeparator" w:id="0">
    <w:p w14:paraId="3CF1704D" w14:textId="77777777" w:rsidR="009476F1" w:rsidRDefault="009476F1" w:rsidP="00803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A00002EF" w:usb1="4000004B"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071D9" w14:textId="77777777" w:rsidR="009476F1" w:rsidRDefault="009476F1" w:rsidP="008034AF">
      <w:pPr>
        <w:spacing w:line="240" w:lineRule="auto"/>
      </w:pPr>
      <w:r>
        <w:separator/>
      </w:r>
    </w:p>
  </w:footnote>
  <w:footnote w:type="continuationSeparator" w:id="0">
    <w:p w14:paraId="4B62E1F2" w14:textId="77777777" w:rsidR="009476F1" w:rsidRDefault="009476F1" w:rsidP="008034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E24C" w14:textId="7379774E" w:rsidR="008034AF" w:rsidRDefault="008034AF">
    <w:pPr>
      <w:pStyle w:val="Header"/>
    </w:pPr>
    <w:r w:rsidRPr="00183A66">
      <w:rPr>
        <w:rFonts w:ascii="Helvetica Neue" w:hAnsi="Helvetica Neue"/>
        <w:noProof/>
        <w:u w:val="single"/>
      </w:rPr>
      <w:drawing>
        <wp:anchor distT="0" distB="0" distL="114300" distR="114300" simplePos="0" relativeHeight="251659264" behindDoc="0" locked="1" layoutInCell="1" allowOverlap="1" wp14:anchorId="15E2DB5B" wp14:editId="345C78A9">
          <wp:simplePos x="0" y="0"/>
          <wp:positionH relativeFrom="column">
            <wp:posOffset>5337810</wp:posOffset>
          </wp:positionH>
          <wp:positionV relativeFrom="page">
            <wp:posOffset>311150</wp:posOffset>
          </wp:positionV>
          <wp:extent cx="852170" cy="748665"/>
          <wp:effectExtent l="0" t="0" r="0" b="635"/>
          <wp:wrapThrough wrapText="bothSides">
            <wp:wrapPolygon edited="0">
              <wp:start x="0" y="0"/>
              <wp:lineTo x="0" y="21252"/>
              <wp:lineTo x="21246" y="21252"/>
              <wp:lineTo x="21246" y="0"/>
              <wp:lineTo x="0" y="0"/>
            </wp:wrapPolygon>
          </wp:wrapThrough>
          <wp:docPr id="2" name="Bild 1" descr="image 16-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16-25-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7486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3B"/>
    <w:rsid w:val="002207D7"/>
    <w:rsid w:val="002D0EE6"/>
    <w:rsid w:val="00311951"/>
    <w:rsid w:val="0055667D"/>
    <w:rsid w:val="0057693B"/>
    <w:rsid w:val="00592F34"/>
    <w:rsid w:val="00650FBA"/>
    <w:rsid w:val="008034AF"/>
    <w:rsid w:val="009476F1"/>
    <w:rsid w:val="009E030A"/>
    <w:rsid w:val="00BF5ABF"/>
    <w:rsid w:val="00DF0FE1"/>
    <w:rsid w:val="00E270B8"/>
    <w:rsid w:val="00E31B81"/>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3C43A87F"/>
  <w15:docId w15:val="{53583D65-18AA-FA42-9405-F2C54FD7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034AF"/>
    <w:pPr>
      <w:tabs>
        <w:tab w:val="center" w:pos="4513"/>
        <w:tab w:val="right" w:pos="9026"/>
      </w:tabs>
      <w:spacing w:line="240" w:lineRule="auto"/>
    </w:pPr>
  </w:style>
  <w:style w:type="character" w:customStyle="1" w:styleId="HeaderChar">
    <w:name w:val="Header Char"/>
    <w:basedOn w:val="DefaultParagraphFont"/>
    <w:link w:val="Header"/>
    <w:uiPriority w:val="99"/>
    <w:rsid w:val="008034AF"/>
  </w:style>
  <w:style w:type="paragraph" w:styleId="Footer">
    <w:name w:val="footer"/>
    <w:basedOn w:val="Normal"/>
    <w:link w:val="FooterChar"/>
    <w:uiPriority w:val="99"/>
    <w:unhideWhenUsed/>
    <w:rsid w:val="008034AF"/>
    <w:pPr>
      <w:tabs>
        <w:tab w:val="center" w:pos="4513"/>
        <w:tab w:val="right" w:pos="9026"/>
      </w:tabs>
      <w:spacing w:line="240" w:lineRule="auto"/>
    </w:pPr>
  </w:style>
  <w:style w:type="character" w:customStyle="1" w:styleId="FooterChar">
    <w:name w:val="Footer Char"/>
    <w:basedOn w:val="DefaultParagraphFont"/>
    <w:link w:val="Footer"/>
    <w:uiPriority w:val="99"/>
    <w:rsid w:val="0080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2021-05-14T13:28:00Z</dcterms:created>
  <dcterms:modified xsi:type="dcterms:W3CDTF">2021-05-25T08:05:00Z</dcterms:modified>
</cp:coreProperties>
</file>